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793" w:rsidRDefault="00BA3793" w:rsidP="00BA3793">
      <w:pPr>
        <w:spacing w:line="480" w:lineRule="auto"/>
        <w:jc w:val="center"/>
      </w:pPr>
    </w:p>
    <w:p w:rsidR="00BA3793" w:rsidRDefault="00BA3793" w:rsidP="00BA3793">
      <w:pPr>
        <w:spacing w:line="480" w:lineRule="auto"/>
        <w:jc w:val="center"/>
      </w:pPr>
    </w:p>
    <w:p w:rsidR="00BA3793" w:rsidRDefault="00BA3793" w:rsidP="00BA3793">
      <w:pPr>
        <w:spacing w:line="480" w:lineRule="auto"/>
        <w:jc w:val="center"/>
      </w:pPr>
    </w:p>
    <w:p w:rsidR="00BA3793" w:rsidRDefault="00BA3793" w:rsidP="00BA3793">
      <w:pPr>
        <w:spacing w:line="480" w:lineRule="auto"/>
        <w:jc w:val="center"/>
      </w:pPr>
    </w:p>
    <w:p w:rsidR="00BA3793" w:rsidRDefault="00BA3793" w:rsidP="00BA3793">
      <w:pPr>
        <w:spacing w:line="480" w:lineRule="auto"/>
        <w:jc w:val="center"/>
      </w:pPr>
    </w:p>
    <w:p w:rsidR="000C3A9C" w:rsidRDefault="008D0F28" w:rsidP="00BA3793">
      <w:pPr>
        <w:spacing w:line="480" w:lineRule="auto"/>
        <w:jc w:val="center"/>
      </w:pPr>
      <w:r>
        <w:t>Reducing Delinquency among</w:t>
      </w:r>
      <w:r w:rsidR="00183682">
        <w:t xml:space="preserve"> Juveniles</w:t>
      </w:r>
    </w:p>
    <w:p w:rsidR="000C3A9C" w:rsidRDefault="000C3A9C" w:rsidP="00BA3793">
      <w:pPr>
        <w:spacing w:line="480" w:lineRule="auto"/>
        <w:jc w:val="center"/>
      </w:pPr>
      <w:r>
        <w:t>Name</w:t>
      </w:r>
    </w:p>
    <w:p w:rsidR="000C3A9C" w:rsidRDefault="000C3A9C" w:rsidP="00BA3793">
      <w:pPr>
        <w:spacing w:line="480" w:lineRule="auto"/>
        <w:jc w:val="center"/>
      </w:pPr>
      <w:r>
        <w:t>Institution</w:t>
      </w:r>
    </w:p>
    <w:p w:rsidR="000C3A9C" w:rsidRDefault="000C3A9C" w:rsidP="00BA3793">
      <w:pPr>
        <w:spacing w:line="480" w:lineRule="auto"/>
        <w:jc w:val="center"/>
      </w:pPr>
      <w:r>
        <w:t>Date</w:t>
      </w:r>
    </w:p>
    <w:p w:rsidR="00BA3793" w:rsidRDefault="00BA3793" w:rsidP="00BA3793">
      <w:pPr>
        <w:spacing w:line="480" w:lineRule="auto"/>
        <w:jc w:val="center"/>
      </w:pPr>
    </w:p>
    <w:p w:rsidR="00BA3793" w:rsidRDefault="00BA3793" w:rsidP="00BA3793">
      <w:pPr>
        <w:spacing w:line="480" w:lineRule="auto"/>
        <w:jc w:val="center"/>
      </w:pPr>
    </w:p>
    <w:p w:rsidR="00BA3793" w:rsidRDefault="00BA3793" w:rsidP="00BA3793">
      <w:pPr>
        <w:spacing w:line="480" w:lineRule="auto"/>
        <w:jc w:val="center"/>
      </w:pPr>
    </w:p>
    <w:p w:rsidR="00BA3793" w:rsidRDefault="00BA3793" w:rsidP="00BA3793">
      <w:pPr>
        <w:spacing w:line="480" w:lineRule="auto"/>
        <w:jc w:val="center"/>
      </w:pPr>
    </w:p>
    <w:p w:rsidR="00BA3793" w:rsidRDefault="00BA3793" w:rsidP="00BA3793">
      <w:pPr>
        <w:spacing w:line="480" w:lineRule="auto"/>
        <w:jc w:val="center"/>
      </w:pPr>
    </w:p>
    <w:p w:rsidR="00BA3793" w:rsidRDefault="00BA3793" w:rsidP="00BA3793">
      <w:pPr>
        <w:spacing w:line="480" w:lineRule="auto"/>
        <w:jc w:val="center"/>
      </w:pPr>
    </w:p>
    <w:p w:rsidR="00BA3793" w:rsidRDefault="00BA3793" w:rsidP="00BA3793">
      <w:pPr>
        <w:spacing w:line="480" w:lineRule="auto"/>
        <w:jc w:val="center"/>
      </w:pPr>
    </w:p>
    <w:p w:rsidR="00BA3793" w:rsidRDefault="00BA3793" w:rsidP="00BA3793">
      <w:pPr>
        <w:spacing w:line="480" w:lineRule="auto"/>
        <w:jc w:val="center"/>
      </w:pPr>
    </w:p>
    <w:p w:rsidR="00B33710" w:rsidRDefault="008D0F28" w:rsidP="00BA3793">
      <w:pPr>
        <w:spacing w:line="480" w:lineRule="auto"/>
        <w:jc w:val="center"/>
      </w:pPr>
      <w:r>
        <w:lastRenderedPageBreak/>
        <w:t>Reducing Delinquency among</w:t>
      </w:r>
      <w:r w:rsidR="000C3A9C">
        <w:t xml:space="preserve"> Juveniles</w:t>
      </w:r>
    </w:p>
    <w:p w:rsidR="00A93E81" w:rsidRDefault="00A93E81" w:rsidP="00A93E81">
      <w:pPr>
        <w:spacing w:line="480" w:lineRule="auto"/>
        <w:ind w:firstLine="720"/>
      </w:pPr>
      <w:r>
        <w:t xml:space="preserve">When a juvenile commits an act or behavior that would be considered criminal if an adult conducted it, the conduct is considered as delinquent. Delinquent behaviors entail acts such as crimes against property, crimes against other individuals, crimes against public order, and drug offences. To reduce delinquent behaviors, setting up community-based programs becomes imperative (Rosenau, 2009). Delinquency prevention programs aim at redirecting youths who are highly exposed to committing crimes as well as those who have committed delinquent offenses from involving themselves deeply in the juvenile justice system. As a senior-level employee in the local government who has been tasked with the responsibility of creating a delinquency prevention program, I will propose a program that will help in the reduction of re-offending by high-risk probationers and parolees while in the community. To achieve this goal, I will craft a plan to engage all the stakeholders involved in the program. </w:t>
      </w:r>
    </w:p>
    <w:p w:rsidR="00A93E81" w:rsidRDefault="00A93E81" w:rsidP="00A93E81">
      <w:pPr>
        <w:spacing w:line="480" w:lineRule="auto"/>
        <w:ind w:firstLine="720"/>
      </w:pPr>
      <w:r>
        <w:t xml:space="preserve">While many states in the country have incorporated juvenile discharge programs, not all offenders have access to continuum care. As a result, the ex-offenders or parolees lacking continuum care are highly likely to re-offend. My proposed program towards a more active plan of reducing reoffending by parolees and high-risk probationers has the following stakeholders: social workers, community-based agencies, and researchers. My program is motivated by the Second Chance Act proposed by the federal government in 2005 to help the discharged prisoners to re-enter in the communities (NeMoyer, 2019). </w:t>
      </w:r>
    </w:p>
    <w:p w:rsidR="00A93E81" w:rsidRDefault="00A93E81" w:rsidP="00A93E81">
      <w:pPr>
        <w:spacing w:line="480" w:lineRule="auto"/>
        <w:ind w:firstLine="720"/>
      </w:pPr>
      <w:r>
        <w:t xml:space="preserve">Offenders, especially, the juveniles, who are released from prisons, encounter numerous challenges in community reentry. Unlike other institutions, a person coming out of prison has most probably lost his/her dignity or even their rights. Sometimes, they also lose the ability to </w:t>
      </w:r>
      <w:r>
        <w:lastRenderedPageBreak/>
        <w:t>take care of themselves (NeMoyer, 2019). The following are the roles of the aforementioned stakeholders in reducing delinquency by parolees and high-risk probationers and help them to reenter the community successfully.</w:t>
      </w:r>
    </w:p>
    <w:p w:rsidR="00A93E81" w:rsidRDefault="00A93E81" w:rsidP="00A93E81">
      <w:pPr>
        <w:spacing w:line="480" w:lineRule="auto"/>
        <w:ind w:firstLine="720"/>
      </w:pPr>
      <w:r>
        <w:t>The first stakeholder in the program is the researchers. In alliance with policymakers and other relevant criminal justice practitioners, researchers will dig deep to comprehend the re-offense rate and the reasons for its increase. Through this, policies will be frequently reviewed to suit new interventions that will help juvenile offenders at probation or parolees not to re-offend (Rosenau, 2009). Funding will be a crucial component in the research process. Thus, researchers would be crucial stakeholders in delinquency reduction.</w:t>
      </w:r>
    </w:p>
    <w:p w:rsidR="00A93E81" w:rsidRDefault="00A93E81" w:rsidP="00A93E81">
      <w:pPr>
        <w:spacing w:line="480" w:lineRule="auto"/>
        <w:ind w:firstLine="720"/>
      </w:pPr>
      <w:r>
        <w:t>The second stakeholder is the community-based agencies. With good policy implementation due to research, it will now be easy to allocate funds and set guidelines that would help the at-risk juveniles to reenter the community with ease and reduce the recidivism rate. In the inclusion of community-based agencies to reduce recidivism, I based my proposal on the United States Department of Justice, Almanac of policy issues (NeMoyer, 2019). In this department, it outlined three phases of how ex-offenders can reenter the community effectively. I found the model crucial and perfectly relating to my proposal. The model consists of three phases: protect and prepare; control and restore, and sustain and support. The first phase starts in prison, where prisoners have access to substance use treatment, job training, mental health, and general education. In the second phase, juveniles will be reallocated to different agencies that suit their needs, such as work stations, substance use meetings, or mentoring meetings. The aim of this is to reduce the recidivism rate.  The third phase is crucial is it tells whether the juveniles have entirely transformed. Therefore, community-based agencies are vital stakeholders in the reduction of delinquency.</w:t>
      </w:r>
    </w:p>
    <w:p w:rsidR="00A93E81" w:rsidRDefault="00A93E81" w:rsidP="00A93E81">
      <w:pPr>
        <w:spacing w:line="480" w:lineRule="auto"/>
        <w:ind w:firstLine="720"/>
      </w:pPr>
      <w:r>
        <w:lastRenderedPageBreak/>
        <w:t>The third stakeholder in the program are the social workers. The most crucial role for social workers is to maintain ethics and values. Rooted deeply in their training, social workers uphold the dignity of every individual and even their worth, ex-prisoners, or parolees in this case (Rosenau, 2009). With these values, the social workers are the right individuals to provide true value mentorship that the high-risk juveniles require to live good lives without committing the offences they were charged for.  Another crucial role of the social workers is helping juveniles who are at risk of offending in accessing community-based programs that are relevant to their needs, for instance, programs that would help them not to indulge in substance use (Rosenau, 2009). In other words, social workers assess all the risks that are likely to be experienced by juveniles and find ways to help them. Therefore, social workers help to reduce re-offending rates through risk assessment management, hence ensuring care is accessible to them.</w:t>
      </w:r>
    </w:p>
    <w:p w:rsidR="00A93E81" w:rsidRDefault="00A93E81" w:rsidP="00A93E81">
      <w:pPr>
        <w:spacing w:line="480" w:lineRule="auto"/>
        <w:ind w:firstLine="720"/>
      </w:pPr>
      <w:r>
        <w:t xml:space="preserve">In conclusion, my proposed program for recidivism reduction has three crucial stakeholders: researchers, community-based agencies, and social workers. The three stakeholders have to work together to provide maximum effectiveness. Allocating funds to these areas will immensely help in reducing recidivism among juveniles. </w:t>
      </w:r>
    </w:p>
    <w:p w:rsidR="00BA3793" w:rsidRDefault="00BA3793" w:rsidP="00BA3793">
      <w:pPr>
        <w:spacing w:line="480" w:lineRule="auto"/>
        <w:jc w:val="center"/>
      </w:pPr>
    </w:p>
    <w:p w:rsidR="00BA3793" w:rsidRDefault="00BA3793" w:rsidP="00BA3793">
      <w:pPr>
        <w:spacing w:line="480" w:lineRule="auto"/>
        <w:jc w:val="center"/>
      </w:pPr>
    </w:p>
    <w:p w:rsidR="00A93E81" w:rsidRDefault="00A93E81" w:rsidP="00BA3793">
      <w:pPr>
        <w:spacing w:line="480" w:lineRule="auto"/>
        <w:jc w:val="center"/>
      </w:pPr>
    </w:p>
    <w:p w:rsidR="00A93E81" w:rsidRDefault="00A93E81" w:rsidP="00BA3793">
      <w:pPr>
        <w:spacing w:line="480" w:lineRule="auto"/>
        <w:jc w:val="center"/>
      </w:pPr>
    </w:p>
    <w:p w:rsidR="00A93E81" w:rsidRDefault="00A93E81" w:rsidP="00BA3793">
      <w:pPr>
        <w:spacing w:line="480" w:lineRule="auto"/>
        <w:jc w:val="center"/>
      </w:pPr>
    </w:p>
    <w:p w:rsidR="00A93E81" w:rsidRDefault="00A93E81" w:rsidP="00BA3793">
      <w:pPr>
        <w:spacing w:line="480" w:lineRule="auto"/>
        <w:jc w:val="center"/>
      </w:pPr>
    </w:p>
    <w:p w:rsidR="000C3A9C" w:rsidRDefault="000C3A9C" w:rsidP="00BA3793">
      <w:pPr>
        <w:spacing w:line="480" w:lineRule="auto"/>
        <w:jc w:val="center"/>
      </w:pPr>
      <w:r>
        <w:lastRenderedPageBreak/>
        <w:t>References</w:t>
      </w:r>
    </w:p>
    <w:p w:rsidR="00BA3793" w:rsidRDefault="009F34CB" w:rsidP="00BA3793">
      <w:pPr>
        <w:pStyle w:val="Bibliography"/>
        <w:spacing w:line="480" w:lineRule="auto"/>
        <w:ind w:left="720" w:hanging="720"/>
        <w:rPr>
          <w:noProof/>
        </w:rPr>
      </w:pPr>
      <w:r>
        <w:fldChar w:fldCharType="begin"/>
      </w:r>
      <w:r w:rsidR="00BA3793">
        <w:instrText xml:space="preserve"> BIBLIOGRAPHY  \l 1033 </w:instrText>
      </w:r>
      <w:r>
        <w:fldChar w:fldCharType="separate"/>
      </w:r>
      <w:r w:rsidR="00BA3793">
        <w:rPr>
          <w:noProof/>
        </w:rPr>
        <w:t xml:space="preserve">NeMoyer, A. (2019). Factors Associated with successful Completion of a Community-Based, Postarrest Juvenile Diversion Program and Subsequent Rearrest . </w:t>
      </w:r>
      <w:r w:rsidR="00BA3793">
        <w:rPr>
          <w:i/>
          <w:iCs/>
          <w:noProof/>
        </w:rPr>
        <w:t>Crime &amp; Delinquency</w:t>
      </w:r>
      <w:r w:rsidR="00BA3793">
        <w:rPr>
          <w:noProof/>
        </w:rPr>
        <w:t>.</w:t>
      </w:r>
    </w:p>
    <w:p w:rsidR="00BA3793" w:rsidRDefault="00BA3793" w:rsidP="00BA3793">
      <w:pPr>
        <w:pStyle w:val="Bibliography"/>
        <w:spacing w:line="480" w:lineRule="auto"/>
        <w:ind w:left="720" w:hanging="720"/>
        <w:rPr>
          <w:noProof/>
        </w:rPr>
      </w:pPr>
      <w:r>
        <w:rPr>
          <w:noProof/>
        </w:rPr>
        <w:t xml:space="preserve">Rosenau, L. (2009). Combatting Juvenile delinquency. </w:t>
      </w:r>
      <w:r>
        <w:rPr>
          <w:i/>
          <w:iCs/>
          <w:noProof/>
        </w:rPr>
        <w:t>Juvenile Court Judges Journal</w:t>
      </w:r>
      <w:r>
        <w:rPr>
          <w:noProof/>
        </w:rPr>
        <w:t>, 39-44.</w:t>
      </w:r>
    </w:p>
    <w:p w:rsidR="000C3A9C" w:rsidRDefault="009F34CB" w:rsidP="00BA3793">
      <w:pPr>
        <w:spacing w:line="480" w:lineRule="auto"/>
        <w:ind w:hanging="720"/>
      </w:pPr>
      <w:r>
        <w:fldChar w:fldCharType="end"/>
      </w:r>
    </w:p>
    <w:sectPr w:rsidR="000C3A9C" w:rsidSect="000C3A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0345" w:rsidRDefault="00220345" w:rsidP="000C3A9C">
      <w:pPr>
        <w:spacing w:after="0" w:line="240" w:lineRule="auto"/>
      </w:pPr>
      <w:r>
        <w:separator/>
      </w:r>
    </w:p>
  </w:endnote>
  <w:endnote w:type="continuationSeparator" w:id="1">
    <w:p w:rsidR="00220345" w:rsidRDefault="00220345" w:rsidP="000C3A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0345" w:rsidRDefault="00220345" w:rsidP="000C3A9C">
      <w:pPr>
        <w:spacing w:after="0" w:line="240" w:lineRule="auto"/>
      </w:pPr>
      <w:r>
        <w:separator/>
      </w:r>
    </w:p>
  </w:footnote>
  <w:footnote w:type="continuationSeparator" w:id="1">
    <w:p w:rsidR="00220345" w:rsidRDefault="00220345" w:rsidP="000C3A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231257"/>
      <w:docPartObj>
        <w:docPartGallery w:val="Page Numbers (Top of Page)"/>
        <w:docPartUnique/>
      </w:docPartObj>
    </w:sdtPr>
    <w:sdtContent>
      <w:p w:rsidR="000C3A9C" w:rsidRDefault="008D0F28" w:rsidP="008D0F28">
        <w:pPr>
          <w:pStyle w:val="Header"/>
        </w:pPr>
        <w:r>
          <w:t>REDUCING DELINQUENCY AMONG</w:t>
        </w:r>
        <w:r w:rsidR="000C3A9C">
          <w:t xml:space="preserve"> JUVENILES     </w:t>
        </w:r>
        <w:r>
          <w:t xml:space="preserve">                   </w:t>
        </w:r>
        <w:r w:rsidR="000C3A9C">
          <w:t xml:space="preserve">                                       </w:t>
        </w:r>
        <w:fldSimple w:instr=" PAGE   \* MERGEFORMAT ">
          <w:r w:rsidR="00FA6F6E">
            <w:rPr>
              <w:noProof/>
            </w:rPr>
            <w:t>5</w:t>
          </w:r>
        </w:fldSimple>
      </w:p>
    </w:sdtContent>
  </w:sdt>
  <w:p w:rsidR="000C3A9C" w:rsidRDefault="000C3A9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A9C" w:rsidRDefault="000C3A9C" w:rsidP="008D0F28">
    <w:pPr>
      <w:pStyle w:val="Header"/>
    </w:pPr>
    <w:r>
      <w:t>Runnin</w:t>
    </w:r>
    <w:r w:rsidR="008D0F28">
      <w:t xml:space="preserve">g head: REDUCING DELINQUENCY AMONG </w:t>
    </w:r>
    <w:r>
      <w:t xml:space="preserve">JUVENILES   </w:t>
    </w:r>
    <w:r w:rsidR="008D0F28">
      <w:t xml:space="preserve">                </w:t>
    </w:r>
    <w:r>
      <w:t xml:space="preserve">                </w:t>
    </w:r>
    <w:sdt>
      <w:sdtPr>
        <w:id w:val="53231157"/>
        <w:docPartObj>
          <w:docPartGallery w:val="Page Numbers (Top of Page)"/>
          <w:docPartUnique/>
        </w:docPartObj>
      </w:sdtPr>
      <w:sdtContent>
        <w:fldSimple w:instr=" PAGE   \* MERGEFORMAT ">
          <w:r w:rsidR="00FA6F6E">
            <w:rPr>
              <w:noProof/>
            </w:rPr>
            <w:t>1</w:t>
          </w:r>
        </w:fldSimple>
      </w:sdtContent>
    </w:sdt>
  </w:p>
  <w:p w:rsidR="000C3A9C" w:rsidRDefault="000C3A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83682"/>
    <w:rsid w:val="000047AB"/>
    <w:rsid w:val="00031180"/>
    <w:rsid w:val="00081FDD"/>
    <w:rsid w:val="000C3A9C"/>
    <w:rsid w:val="001076A2"/>
    <w:rsid w:val="0013513C"/>
    <w:rsid w:val="00151E73"/>
    <w:rsid w:val="00183682"/>
    <w:rsid w:val="001D26DC"/>
    <w:rsid w:val="001E387C"/>
    <w:rsid w:val="00220345"/>
    <w:rsid w:val="0030749B"/>
    <w:rsid w:val="003D10E4"/>
    <w:rsid w:val="00431999"/>
    <w:rsid w:val="004E226B"/>
    <w:rsid w:val="004E5BEB"/>
    <w:rsid w:val="005C2173"/>
    <w:rsid w:val="005D730F"/>
    <w:rsid w:val="00681B77"/>
    <w:rsid w:val="00686CCD"/>
    <w:rsid w:val="00775A76"/>
    <w:rsid w:val="008D0F28"/>
    <w:rsid w:val="00902D6D"/>
    <w:rsid w:val="009405D3"/>
    <w:rsid w:val="00977CB8"/>
    <w:rsid w:val="009E51B6"/>
    <w:rsid w:val="009F34CB"/>
    <w:rsid w:val="00A22AC0"/>
    <w:rsid w:val="00A26317"/>
    <w:rsid w:val="00A30777"/>
    <w:rsid w:val="00A32634"/>
    <w:rsid w:val="00A93E81"/>
    <w:rsid w:val="00AF1395"/>
    <w:rsid w:val="00B33710"/>
    <w:rsid w:val="00B9630C"/>
    <w:rsid w:val="00BA3793"/>
    <w:rsid w:val="00C000C1"/>
    <w:rsid w:val="00C119DA"/>
    <w:rsid w:val="00C402F8"/>
    <w:rsid w:val="00CF5DAE"/>
    <w:rsid w:val="00FA6F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8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3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A9C"/>
  </w:style>
  <w:style w:type="paragraph" w:styleId="Footer">
    <w:name w:val="footer"/>
    <w:basedOn w:val="Normal"/>
    <w:link w:val="FooterChar"/>
    <w:uiPriority w:val="99"/>
    <w:semiHidden/>
    <w:unhideWhenUsed/>
    <w:rsid w:val="000C3A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3A9C"/>
  </w:style>
  <w:style w:type="paragraph" w:styleId="Bibliography">
    <w:name w:val="Bibliography"/>
    <w:basedOn w:val="Normal"/>
    <w:next w:val="Normal"/>
    <w:uiPriority w:val="37"/>
    <w:unhideWhenUsed/>
    <w:rsid w:val="00BA3793"/>
  </w:style>
  <w:style w:type="paragraph" w:styleId="BalloonText">
    <w:name w:val="Balloon Text"/>
    <w:basedOn w:val="Normal"/>
    <w:link w:val="BalloonTextChar"/>
    <w:uiPriority w:val="99"/>
    <w:semiHidden/>
    <w:unhideWhenUsed/>
    <w:rsid w:val="00BA37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7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Ros09</b:Tag>
    <b:SourceType>JournalArticle</b:SourceType>
    <b:Guid>{FC6EBA84-2A61-4F49-91DE-0A7592625BB3}</b:Guid>
    <b:LCID>0</b:LCID>
    <b:Author>
      <b:Author>
        <b:NameList>
          <b:Person>
            <b:Last>Rosenau</b:Last>
            <b:First>L.</b:First>
          </b:Person>
        </b:NameList>
      </b:Author>
    </b:Author>
    <b:Title>Combatting Juvenile delinquency</b:Title>
    <b:JournalName>Juvenile Court Judges Journal</b:JournalName>
    <b:Year>2009</b:Year>
    <b:Pages>39-44</b:Pages>
    <b:RefOrder>1</b:RefOrder>
  </b:Source>
  <b:Source>
    <b:Tag>NeM19</b:Tag>
    <b:SourceType>JournalArticle</b:SourceType>
    <b:Guid>{69FD5803-8F9D-4E60-8E2B-9F945E301A3F}</b:Guid>
    <b:LCID>0</b:LCID>
    <b:Author>
      <b:Author>
        <b:NameList>
          <b:Person>
            <b:Last>NeMoyer</b:Last>
            <b:First>A.</b:First>
          </b:Person>
        </b:NameList>
      </b:Author>
    </b:Author>
    <b:Title>Factors Associated with successful Completion of a Community-Based, Postarrest Juvenile Diversion Program and Subsequent Rearrest </b:Title>
    <b:JournalName>Crime &amp; Delinquency</b:JournalName>
    <b:Year>2019</b:Year>
    <b:RefOrder>2</b:RefOrder>
  </b:Source>
</b:Sources>
</file>

<file path=customXml/itemProps1.xml><?xml version="1.0" encoding="utf-8"?>
<ds:datastoreItem xmlns:ds="http://schemas.openxmlformats.org/officeDocument/2006/customXml" ds:itemID="{0972D52C-88EA-40C3-95D1-B1AECA58B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2019-10-01T22:23:00Z</dcterms:created>
  <dcterms:modified xsi:type="dcterms:W3CDTF">2019-10-01T22:23:00Z</dcterms:modified>
</cp:coreProperties>
</file>